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118"/>
        <w:gridCol w:w="2396"/>
      </w:tblGrid>
      <w:tr w:rsidR="00032CC9" w:rsidRPr="00032CC9" w14:paraId="70EDDD7A" w14:textId="77777777" w:rsidTr="00032CC9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70EDDD78" w14:textId="77777777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70EDDD79" w14:textId="035ADB46" w:rsidR="00032CC9" w:rsidRPr="00A80193" w:rsidRDefault="00032CC9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A80193">
              <w:rPr>
                <w:rFonts w:ascii="Times New Roman" w:eastAsia="Calibri" w:hAnsi="Times New Roman" w:cs="Times New Roman"/>
                <w:b/>
                <w:lang w:val="bg-BG"/>
              </w:rPr>
              <w:t>ПАВЛИКЕНИ</w:t>
            </w:r>
          </w:p>
        </w:tc>
      </w:tr>
      <w:tr w:rsidR="00FA0535" w:rsidRPr="00032CC9" w14:paraId="70EDDD7F" w14:textId="77777777" w:rsidTr="00E84529">
        <w:tc>
          <w:tcPr>
            <w:tcW w:w="9073" w:type="dxa"/>
            <w:shd w:val="clear" w:color="auto" w:fill="FFFFFF" w:themeFill="background1"/>
          </w:tcPr>
          <w:p w14:paraId="70EDDD7B" w14:textId="77777777"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0EDDD7C" w14:textId="77777777"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70EDDD7D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0EDDD7E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14:paraId="70EDDD81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0EDDD80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032CC9" w14:paraId="70EDDD85" w14:textId="77777777" w:rsidTr="00A10691">
        <w:tc>
          <w:tcPr>
            <w:tcW w:w="9073" w:type="dxa"/>
            <w:shd w:val="clear" w:color="auto" w:fill="FFFFFF" w:themeFill="background1"/>
          </w:tcPr>
          <w:p w14:paraId="70EDDD82" w14:textId="77777777" w:rsidR="004C62CE" w:rsidRPr="00032CC9" w:rsidRDefault="004C62CE" w:rsidP="00032CC9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70EDDD83" w14:textId="2403C99C" w:rsidR="004C62CE" w:rsidRPr="00032CC9" w:rsidRDefault="00AD2DBD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D2DBD">
              <w:rPr>
                <w:rFonts w:ascii="Times New Roman" w:eastAsia="Calibri" w:hAnsi="Times New Roman" w:cs="Times New Roman"/>
                <w:lang w:val="bg-BG"/>
              </w:rPr>
              <w:t>Вярно и честно представени доказателства, имащи  съществен и всеобхватен ефект</w:t>
            </w:r>
            <w:r w:rsidR="0045021D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D361C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483880">
              <w:rPr>
                <w:rFonts w:ascii="Times New Roman" w:eastAsia="Calibri" w:hAnsi="Times New Roman" w:cs="Times New Roman"/>
                <w:lang w:val="bg-BG"/>
              </w:rPr>
              <w:t xml:space="preserve">За доказване съответствие с индикатора, </w:t>
            </w:r>
            <w:r w:rsidR="00752434">
              <w:rPr>
                <w:rFonts w:ascii="Times New Roman" w:eastAsia="Calibri" w:hAnsi="Times New Roman" w:cs="Times New Roman"/>
                <w:lang w:val="bg-BG"/>
              </w:rPr>
              <w:t>кандидатът прилага доказателства за предходните три години 2022-2024</w:t>
            </w:r>
            <w:r w:rsidR="005B3324">
              <w:rPr>
                <w:rFonts w:ascii="Times New Roman" w:eastAsia="Calibri" w:hAnsi="Times New Roman" w:cs="Times New Roman"/>
                <w:lang w:val="bg-BG"/>
              </w:rPr>
              <w:t xml:space="preserve">, включващи </w:t>
            </w:r>
            <w:r w:rsidR="00712E0B">
              <w:rPr>
                <w:rFonts w:ascii="Times New Roman" w:eastAsia="Calibri" w:hAnsi="Times New Roman" w:cs="Times New Roman"/>
                <w:lang w:val="bg-BG"/>
              </w:rPr>
              <w:t>осведомителна информация,</w:t>
            </w:r>
            <w:r w:rsidR="004B2505">
              <w:rPr>
                <w:rFonts w:ascii="Times New Roman" w:eastAsia="Calibri" w:hAnsi="Times New Roman" w:cs="Times New Roman"/>
                <w:lang w:val="bg-BG"/>
              </w:rPr>
              <w:t xml:space="preserve"> о</w:t>
            </w:r>
            <w:r w:rsidR="00061E66" w:rsidRPr="00061E66">
              <w:rPr>
                <w:rFonts w:ascii="Times New Roman" w:eastAsia="Calibri" w:hAnsi="Times New Roman" w:cs="Times New Roman"/>
                <w:lang w:val="bg-BG"/>
              </w:rPr>
              <w:t>рганизационно-технически  планове за подготовка и провеждане на изборите и формите на пряко участие на гражданите.</w:t>
            </w:r>
          </w:p>
        </w:tc>
        <w:tc>
          <w:tcPr>
            <w:tcW w:w="2396" w:type="dxa"/>
            <w:shd w:val="clear" w:color="auto" w:fill="FFFFFF" w:themeFill="background1"/>
          </w:tcPr>
          <w:p w14:paraId="70EDDD84" w14:textId="7F6A9152" w:rsidR="004C62CE" w:rsidRPr="00032CC9" w:rsidRDefault="00A8019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70EDDD87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0EDDD86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32CC9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4C62CE" w:rsidRPr="00032CC9" w14:paraId="70EDDD8B" w14:textId="77777777" w:rsidTr="00A10691">
        <w:tc>
          <w:tcPr>
            <w:tcW w:w="9073" w:type="dxa"/>
            <w:shd w:val="clear" w:color="auto" w:fill="FFFFFF" w:themeFill="background1"/>
          </w:tcPr>
          <w:p w14:paraId="70EDDD88" w14:textId="77777777" w:rsidR="004C62CE" w:rsidRPr="008C5DEA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C5DEA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70EDDD89" w14:textId="63570355" w:rsidR="004C62CE" w:rsidRPr="008C5DEA" w:rsidRDefault="00AD2DBD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8C5DE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8C5DE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8C5D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73FD" w:rsidRPr="008C5DEA">
              <w:rPr>
                <w:rFonts w:ascii="Times New Roman" w:hAnsi="Times New Roman" w:cs="Times New Roman"/>
              </w:rPr>
              <w:t>ефект</w:t>
            </w:r>
            <w:proofErr w:type="spellEnd"/>
            <w:r w:rsidR="007873FD" w:rsidRPr="008C5DEA">
              <w:rPr>
                <w:rFonts w:ascii="Times New Roman" w:hAnsi="Times New Roman" w:cs="Times New Roman"/>
                <w:lang w:val="bg-BG"/>
              </w:rPr>
              <w:t xml:space="preserve">. </w:t>
            </w:r>
            <w:proofErr w:type="spellStart"/>
            <w:r w:rsidR="007873FD" w:rsidRPr="008C5DEA">
              <w:rPr>
                <w:rFonts w:ascii="Times New Roman" w:hAnsi="Times New Roman" w:cs="Times New Roman"/>
              </w:rPr>
              <w:t>Като</w:t>
            </w:r>
            <w:proofErr w:type="spellEnd"/>
            <w:r w:rsidR="006F2A0C" w:rsidRPr="008C5DEA">
              <w:rPr>
                <w:rFonts w:ascii="Times New Roman" w:hAnsi="Times New Roman" w:cs="Times New Roman"/>
                <w:lang w:val="bg-BG"/>
              </w:rPr>
              <w:t xml:space="preserve"> доказателство се прилагат </w:t>
            </w:r>
            <w:r w:rsidR="00454062" w:rsidRPr="008C5DEA">
              <w:rPr>
                <w:rFonts w:ascii="Times New Roman" w:hAnsi="Times New Roman" w:cs="Times New Roman"/>
                <w:lang w:val="bg-BG"/>
              </w:rPr>
              <w:t xml:space="preserve">покани за обществени обсъждания на бюджета, </w:t>
            </w:r>
            <w:r w:rsidR="003A2F94" w:rsidRPr="008C5DEA">
              <w:rPr>
                <w:rFonts w:ascii="Times New Roman" w:hAnsi="Times New Roman" w:cs="Times New Roman"/>
                <w:lang w:val="bg-BG"/>
              </w:rPr>
              <w:t xml:space="preserve">общински наредби, </w:t>
            </w:r>
            <w:r w:rsidR="002D5CED" w:rsidRPr="008C5DEA">
              <w:rPr>
                <w:rFonts w:ascii="Times New Roman" w:hAnsi="Times New Roman" w:cs="Times New Roman"/>
                <w:lang w:val="bg-BG"/>
              </w:rPr>
              <w:t>правилници</w:t>
            </w:r>
            <w:r w:rsidR="003A2F94" w:rsidRPr="008C5DEA"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="00B94D3B" w:rsidRPr="008C5DEA">
              <w:rPr>
                <w:rFonts w:ascii="Times New Roman" w:hAnsi="Times New Roman" w:cs="Times New Roman"/>
                <w:lang w:val="bg-BG"/>
              </w:rPr>
              <w:t xml:space="preserve">СВОМР, </w:t>
            </w:r>
            <w:r w:rsidR="001372F9" w:rsidRPr="008C5DEA">
              <w:rPr>
                <w:rFonts w:ascii="Times New Roman" w:hAnsi="Times New Roman" w:cs="Times New Roman"/>
                <w:lang w:val="bg-BG"/>
              </w:rPr>
              <w:t>общински програми</w:t>
            </w:r>
            <w:r w:rsidR="001146DB" w:rsidRPr="008C5DEA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DA53AA" w:rsidRPr="008C5DEA">
              <w:rPr>
                <w:rFonts w:ascii="Times New Roman" w:hAnsi="Times New Roman" w:cs="Times New Roman"/>
                <w:lang w:val="bg-BG"/>
              </w:rPr>
              <w:t xml:space="preserve">Съществуват ясни механизми за публичен достъп до нормативни документи, регламентиращи  условията и реда за провеждане на </w:t>
            </w:r>
            <w:r w:rsidR="00DA53AA" w:rsidRPr="008C5DEA">
              <w:rPr>
                <w:rFonts w:ascii="Times New Roman" w:hAnsi="Times New Roman" w:cs="Times New Roman"/>
                <w:lang w:val="bg-BG"/>
              </w:rPr>
              <w:lastRenderedPageBreak/>
              <w:t>обществено обсъждане в общината.</w:t>
            </w:r>
          </w:p>
        </w:tc>
        <w:tc>
          <w:tcPr>
            <w:tcW w:w="2396" w:type="dxa"/>
            <w:shd w:val="clear" w:color="auto" w:fill="FFFFFF" w:themeFill="background1"/>
          </w:tcPr>
          <w:p w14:paraId="70EDDD8A" w14:textId="3BCF6A44" w:rsidR="004C62CE" w:rsidRPr="00032CC9" w:rsidRDefault="00A8019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70EDDD8D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0EDDD8C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4C62CE" w:rsidRPr="00032CC9" w14:paraId="70EDDD91" w14:textId="77777777" w:rsidTr="00A10691">
        <w:tc>
          <w:tcPr>
            <w:tcW w:w="9073" w:type="dxa"/>
            <w:shd w:val="clear" w:color="auto" w:fill="FFFFFF" w:themeFill="background1"/>
          </w:tcPr>
          <w:p w14:paraId="70EDDD8E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2CC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70EDDD8F" w14:textId="50232670" w:rsidR="004C62CE" w:rsidRPr="008C5DEA" w:rsidRDefault="00AD2DBD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8C5DE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8C5DE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8C5D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ефект</w:t>
            </w:r>
            <w:proofErr w:type="spellEnd"/>
            <w:r w:rsidR="00F13578" w:rsidRPr="008C5DEA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5C51E7" w:rsidRPr="008C5DEA">
              <w:rPr>
                <w:rFonts w:ascii="Times New Roman" w:eastAsia="Calibri" w:hAnsi="Times New Roman" w:cs="Times New Roman"/>
                <w:lang w:val="bg-BG"/>
              </w:rPr>
              <w:t>Приложени са покани за обсъждане на стратегически и</w:t>
            </w:r>
            <w:r w:rsidR="00A4316E" w:rsidRPr="008C5DEA">
              <w:rPr>
                <w:rFonts w:ascii="Times New Roman" w:eastAsia="Calibri" w:hAnsi="Times New Roman" w:cs="Times New Roman"/>
                <w:lang w:val="bg-BG"/>
              </w:rPr>
              <w:t xml:space="preserve"> управленски документи, посочени като доказателства към Дейност 2.</w:t>
            </w:r>
            <w:r w:rsidR="000C1BAB" w:rsidRPr="008C5DEA">
              <w:rPr>
                <w:rFonts w:ascii="Times New Roman" w:eastAsia="Calibri" w:hAnsi="Times New Roman" w:cs="Times New Roman"/>
                <w:lang w:val="bg-BG"/>
              </w:rPr>
              <w:t xml:space="preserve"> Кандидатът демонстрира възможности за достъп до </w:t>
            </w:r>
            <w:r w:rsidR="00E161CD" w:rsidRPr="008C5DEA">
              <w:rPr>
                <w:rFonts w:ascii="Times New Roman" w:eastAsia="Calibri" w:hAnsi="Times New Roman" w:cs="Times New Roman"/>
                <w:lang w:val="bg-BG"/>
              </w:rPr>
              <w:t xml:space="preserve">кмета чрез инициирани срещи с граждани и заинтересовани страни. </w:t>
            </w:r>
          </w:p>
        </w:tc>
        <w:tc>
          <w:tcPr>
            <w:tcW w:w="2396" w:type="dxa"/>
            <w:shd w:val="clear" w:color="auto" w:fill="FFFFFF" w:themeFill="background1"/>
          </w:tcPr>
          <w:p w14:paraId="70EDDD90" w14:textId="073FE903" w:rsidR="004C62CE" w:rsidRPr="00032CC9" w:rsidRDefault="00A8019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70EDDD95" w14:textId="77777777" w:rsidTr="00A10691">
        <w:tc>
          <w:tcPr>
            <w:tcW w:w="9073" w:type="dxa"/>
            <w:shd w:val="clear" w:color="auto" w:fill="FFFFFF" w:themeFill="background1"/>
          </w:tcPr>
          <w:p w14:paraId="70EDDD92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70EDDD93" w14:textId="0C0D4A88" w:rsidR="004C62CE" w:rsidRPr="008C5DEA" w:rsidRDefault="00AD2DBD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8C5DE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8C5DE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8C5D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ефект</w:t>
            </w:r>
            <w:proofErr w:type="spellEnd"/>
            <w:r w:rsidR="000C5A53" w:rsidRPr="008C5DEA">
              <w:rPr>
                <w:rFonts w:ascii="Times New Roman" w:hAnsi="Times New Roman" w:cs="Times New Roman"/>
                <w:lang w:val="bg-BG"/>
              </w:rPr>
              <w:t xml:space="preserve">. Като доказателство се прилагат документите, посочени в Дейност 1, които се приемат за релевантни. </w:t>
            </w:r>
          </w:p>
        </w:tc>
        <w:tc>
          <w:tcPr>
            <w:tcW w:w="2396" w:type="dxa"/>
            <w:shd w:val="clear" w:color="auto" w:fill="FFFFFF" w:themeFill="background1"/>
          </w:tcPr>
          <w:p w14:paraId="70EDDD94" w14:textId="60C83479" w:rsidR="004C62CE" w:rsidRPr="00032CC9" w:rsidRDefault="00A8019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70EDDD97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0EDDD96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B81496" w:rsidRPr="00032CC9" w14:paraId="70EDDD9B" w14:textId="77777777" w:rsidTr="00A10691">
        <w:tc>
          <w:tcPr>
            <w:tcW w:w="9073" w:type="dxa"/>
            <w:shd w:val="clear" w:color="auto" w:fill="FFFFFF" w:themeFill="background1"/>
          </w:tcPr>
          <w:p w14:paraId="70EDDD98" w14:textId="77777777" w:rsidR="00B81496" w:rsidRPr="008C5DEA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C5DEA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</w:tcPr>
          <w:p w14:paraId="70EDDD99" w14:textId="404BEB73" w:rsidR="00B81496" w:rsidRPr="008C5DEA" w:rsidRDefault="00170ABF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8C5DE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8C5DE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8C5DE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не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ефект</w:t>
            </w:r>
            <w:proofErr w:type="spellEnd"/>
            <w:r w:rsidR="00B30CAD" w:rsidRPr="008C5DEA">
              <w:rPr>
                <w:rFonts w:ascii="Times New Roman" w:hAnsi="Times New Roman" w:cs="Times New Roman"/>
                <w:lang w:val="bg-BG"/>
              </w:rPr>
              <w:t>.</w:t>
            </w:r>
            <w:r w:rsidR="00B4231D" w:rsidRPr="008C5DEA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B739C0" w:rsidRPr="008C5DEA">
              <w:rPr>
                <w:rFonts w:ascii="Times New Roman" w:hAnsi="Times New Roman" w:cs="Times New Roman"/>
                <w:lang w:val="bg-BG"/>
              </w:rPr>
              <w:t>Като доказателство се прилагат документите, посочени в Дейност 1, които се приемат за релевантни.</w:t>
            </w:r>
            <w:r w:rsidR="003B3AFF" w:rsidRPr="008C5DEA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185064" w:rsidRPr="008C5DEA">
              <w:rPr>
                <w:rFonts w:ascii="Times New Roman" w:hAnsi="Times New Roman" w:cs="Times New Roman"/>
                <w:lang w:val="bg-BG"/>
              </w:rPr>
              <w:t xml:space="preserve">Не е </w:t>
            </w:r>
            <w:r w:rsidR="00F33C8C" w:rsidRPr="008C5DEA">
              <w:rPr>
                <w:rFonts w:ascii="Times New Roman" w:hAnsi="Times New Roman" w:cs="Times New Roman"/>
                <w:lang w:val="bg-BG"/>
              </w:rPr>
              <w:t xml:space="preserve">напълно </w:t>
            </w:r>
            <w:r w:rsidR="00185064" w:rsidRPr="008C5DEA">
              <w:rPr>
                <w:rFonts w:ascii="Times New Roman" w:hAnsi="Times New Roman" w:cs="Times New Roman"/>
                <w:lang w:val="bg-BG"/>
              </w:rPr>
              <w:t xml:space="preserve">ясно как </w:t>
            </w:r>
            <w:r w:rsidR="00C70CFF" w:rsidRPr="008C5DEA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нормативни актове, целящи улесняване и ресурсно обезпечаване на изборния процес на хората с увреждания</w:t>
            </w:r>
            <w:r w:rsidR="00A96567" w:rsidRPr="008C5DEA">
              <w:rPr>
                <w:rFonts w:ascii="Times New Roman" w:eastAsia="Calibri" w:hAnsi="Times New Roman" w:cs="Times New Roman"/>
                <w:bCs/>
                <w:lang w:val="bg-BG"/>
              </w:rPr>
              <w:t xml:space="preserve">, посочени чрез линк към </w:t>
            </w:r>
            <w:r w:rsidR="00A96567" w:rsidRPr="008C5DEA">
              <w:rPr>
                <w:rFonts w:ascii="Times New Roman" w:eastAsia="Calibri" w:hAnsi="Times New Roman" w:cs="Times New Roman"/>
                <w:bCs/>
              </w:rPr>
              <w:t xml:space="preserve">lex.bg </w:t>
            </w:r>
            <w:r w:rsidR="00A96567" w:rsidRPr="008C5DEA">
              <w:rPr>
                <w:rFonts w:ascii="Times New Roman" w:eastAsia="Calibri" w:hAnsi="Times New Roman" w:cs="Times New Roman"/>
                <w:bCs/>
                <w:lang w:val="bg-BG"/>
              </w:rPr>
              <w:t xml:space="preserve">действително са </w:t>
            </w:r>
            <w:r w:rsidR="009B24AF" w:rsidRPr="008C5DEA">
              <w:rPr>
                <w:rFonts w:ascii="Times New Roman" w:eastAsia="Calibri" w:hAnsi="Times New Roman" w:cs="Times New Roman"/>
                <w:bCs/>
                <w:lang w:val="bg-BG"/>
              </w:rPr>
              <w:t xml:space="preserve">достигнали до целевите групи. </w:t>
            </w:r>
          </w:p>
        </w:tc>
        <w:tc>
          <w:tcPr>
            <w:tcW w:w="2396" w:type="dxa"/>
            <w:shd w:val="clear" w:color="auto" w:fill="FFFFFF" w:themeFill="background1"/>
          </w:tcPr>
          <w:p w14:paraId="70EDDD9A" w14:textId="6B748CFA" w:rsidR="00B81496" w:rsidRPr="00032CC9" w:rsidRDefault="00A8019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70EDDD9D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0EDDD9C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B81496" w:rsidRPr="00032CC9" w14:paraId="70EDDDA1" w14:textId="77777777" w:rsidTr="00A10691">
        <w:tc>
          <w:tcPr>
            <w:tcW w:w="9073" w:type="dxa"/>
            <w:shd w:val="clear" w:color="auto" w:fill="FFFFFF" w:themeFill="background1"/>
          </w:tcPr>
          <w:p w14:paraId="70EDDD9E" w14:textId="77777777" w:rsidR="00B81496" w:rsidRPr="008C5DEA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C5DEA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70EDDD9F" w14:textId="692F5540" w:rsidR="00B81496" w:rsidRPr="008C5DEA" w:rsidRDefault="00F241DA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8C5DE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8C5DE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8C5DE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не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3C8C" w:rsidRPr="008C5DEA">
              <w:rPr>
                <w:rFonts w:ascii="Times New Roman" w:hAnsi="Times New Roman" w:cs="Times New Roman"/>
              </w:rPr>
              <w:t>ефект</w:t>
            </w:r>
            <w:proofErr w:type="spellEnd"/>
            <w:r w:rsidR="00F33C8C" w:rsidRPr="008C5DEA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F33C8C" w:rsidRPr="008C5DEA">
              <w:rPr>
                <w:rFonts w:ascii="Times New Roman" w:hAnsi="Times New Roman" w:cs="Times New Roman"/>
              </w:rPr>
              <w:t xml:space="preserve"> На</w:t>
            </w:r>
            <w:r w:rsidR="007E19AA" w:rsidRPr="008C5DEA">
              <w:rPr>
                <w:rFonts w:ascii="Times New Roman" w:hAnsi="Times New Roman" w:cs="Times New Roman"/>
                <w:lang w:val="bg-BG"/>
              </w:rPr>
              <w:t xml:space="preserve"> територията на общината функционират </w:t>
            </w:r>
            <w:r w:rsidR="007E19AA" w:rsidRPr="008C5DEA">
              <w:rPr>
                <w:rFonts w:ascii="Times New Roman" w:eastAsia="Calibri" w:hAnsi="Times New Roman" w:cs="Times New Roman"/>
                <w:bCs/>
                <w:lang w:val="bg-BG"/>
              </w:rPr>
              <w:t xml:space="preserve">обществени и </w:t>
            </w:r>
            <w:r w:rsidR="009B12CE" w:rsidRPr="008C5DEA">
              <w:rPr>
                <w:rFonts w:ascii="Times New Roman" w:eastAsia="Calibri" w:hAnsi="Times New Roman" w:cs="Times New Roman"/>
                <w:bCs/>
                <w:lang w:val="bg-BG"/>
              </w:rPr>
              <w:t>консултативни съвети</w:t>
            </w:r>
            <w:r w:rsidR="007E19AA" w:rsidRPr="008C5DEA">
              <w:rPr>
                <w:rFonts w:ascii="Times New Roman" w:eastAsia="Calibri" w:hAnsi="Times New Roman" w:cs="Times New Roman"/>
                <w:bCs/>
                <w:lang w:val="bg-BG"/>
              </w:rPr>
              <w:t xml:space="preserve">, в които са включени заинтересовани страни – НПО, бизнеса, местните медии и други. Доказателствени материали </w:t>
            </w:r>
            <w:r w:rsidR="00E6654B" w:rsidRPr="008C5DEA">
              <w:rPr>
                <w:rFonts w:ascii="Times New Roman" w:eastAsia="Calibri" w:hAnsi="Times New Roman" w:cs="Times New Roman"/>
                <w:bCs/>
                <w:lang w:val="bg-BG"/>
              </w:rPr>
              <w:t>са правилници, процедурни правила,</w:t>
            </w:r>
            <w:r w:rsidR="00A02FEF" w:rsidRPr="008C5DEA">
              <w:rPr>
                <w:rFonts w:ascii="Times New Roman" w:eastAsia="Calibri" w:hAnsi="Times New Roman" w:cs="Times New Roman"/>
                <w:bCs/>
                <w:lang w:val="bg-BG"/>
              </w:rPr>
              <w:t xml:space="preserve"> протоколи, присъствени списъци, основно от </w:t>
            </w:r>
            <w:r w:rsidRPr="008C5DEA">
              <w:rPr>
                <w:rFonts w:ascii="Times New Roman" w:eastAsia="Calibri" w:hAnsi="Times New Roman" w:cs="Times New Roman"/>
                <w:bCs/>
                <w:lang w:val="bg-BG"/>
              </w:rPr>
              <w:t xml:space="preserve">Консултативен съвет по въпросите на туризма при Община Павликени. </w:t>
            </w:r>
          </w:p>
        </w:tc>
        <w:tc>
          <w:tcPr>
            <w:tcW w:w="2396" w:type="dxa"/>
            <w:shd w:val="clear" w:color="auto" w:fill="FFFFFF" w:themeFill="background1"/>
          </w:tcPr>
          <w:p w14:paraId="70EDDDA0" w14:textId="0BAF71A5" w:rsidR="00B81496" w:rsidRPr="00032CC9" w:rsidRDefault="00A8019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70EDDDA3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0EDDDA2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4C62CE" w:rsidRPr="00032CC9" w14:paraId="70EDDDA7" w14:textId="77777777" w:rsidTr="00A10691">
        <w:tc>
          <w:tcPr>
            <w:tcW w:w="9073" w:type="dxa"/>
            <w:shd w:val="clear" w:color="auto" w:fill="FFFFFF" w:themeFill="background1"/>
          </w:tcPr>
          <w:p w14:paraId="70EDDDA4" w14:textId="77777777" w:rsidR="004C62CE" w:rsidRPr="008C5DEA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C5DEA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8C5DEA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8C5DEA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</w:tcPr>
          <w:p w14:paraId="70EDDDA5" w14:textId="5ABA49F3" w:rsidR="004C62CE" w:rsidRPr="008C5DEA" w:rsidRDefault="00553818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8C5DEA">
              <w:rPr>
                <w:rFonts w:ascii="Times New Roman" w:hAnsi="Times New Roman" w:cs="Times New Roman"/>
              </w:rPr>
              <w:t>Невъзможност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да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бъде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получена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разумна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степен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сигурност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относно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верността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C5DEA">
              <w:rPr>
                <w:rFonts w:ascii="Times New Roman" w:hAnsi="Times New Roman" w:cs="Times New Roman"/>
              </w:rPr>
              <w:t>честността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представените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или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доказателствата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имат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несъществен</w:t>
            </w:r>
            <w:proofErr w:type="spellEnd"/>
            <w:r w:rsidRPr="008C5D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5DEA">
              <w:rPr>
                <w:rFonts w:ascii="Times New Roman" w:hAnsi="Times New Roman" w:cs="Times New Roman"/>
              </w:rPr>
              <w:t>ефект</w:t>
            </w:r>
            <w:proofErr w:type="spellEnd"/>
            <w:r w:rsidR="002312E4" w:rsidRPr="008C5DEA">
              <w:rPr>
                <w:rFonts w:ascii="Times New Roman" w:hAnsi="Times New Roman" w:cs="Times New Roman"/>
                <w:lang w:val="bg-BG"/>
              </w:rPr>
              <w:t xml:space="preserve">. В община </w:t>
            </w:r>
            <w:r w:rsidR="002312E4" w:rsidRPr="008C5DEA">
              <w:rPr>
                <w:rFonts w:ascii="Times New Roman" w:hAnsi="Times New Roman" w:cs="Times New Roman"/>
                <w:lang w:val="bg-BG"/>
              </w:rPr>
              <w:lastRenderedPageBreak/>
              <w:t xml:space="preserve">Павликени съществуват </w:t>
            </w:r>
            <w:r w:rsidR="0068085A" w:rsidRPr="008C5DEA">
              <w:rPr>
                <w:rFonts w:ascii="Times New Roman" w:hAnsi="Times New Roman" w:cs="Times New Roman"/>
                <w:lang w:val="bg-BG"/>
              </w:rPr>
              <w:t xml:space="preserve">практики като </w:t>
            </w:r>
            <w:r w:rsidR="007D1ED4" w:rsidRPr="008C5DEA">
              <w:rPr>
                <w:rFonts w:ascii="Times New Roman" w:eastAsia="Calibri" w:hAnsi="Times New Roman" w:cs="Times New Roman"/>
                <w:bCs/>
                <w:lang w:val="bg-BG"/>
              </w:rPr>
              <w:t xml:space="preserve">Ежемесечно провеждане на Ден на кмета, </w:t>
            </w:r>
            <w:r w:rsidR="00D7750F" w:rsidRPr="008C5DEA">
              <w:rPr>
                <w:rFonts w:ascii="Times New Roman" w:eastAsia="Calibri" w:hAnsi="Times New Roman" w:cs="Times New Roman"/>
                <w:bCs/>
                <w:lang w:val="bg-BG"/>
              </w:rPr>
              <w:t xml:space="preserve">доказателственият материал за които не касае индикатор 7. </w:t>
            </w:r>
            <w:r w:rsidR="00162A02" w:rsidRPr="008C5DEA">
              <w:rPr>
                <w:rFonts w:ascii="Times New Roman" w:eastAsia="Calibri" w:hAnsi="Times New Roman" w:cs="Times New Roman"/>
                <w:bCs/>
                <w:lang w:val="bg-BG"/>
              </w:rPr>
              <w:t xml:space="preserve">Като доказателство са представени и </w:t>
            </w:r>
            <w:r w:rsidR="00D420B0" w:rsidRPr="008C5DEA">
              <w:rPr>
                <w:rFonts w:ascii="Times New Roman" w:eastAsia="Calibri" w:hAnsi="Times New Roman" w:cs="Times New Roman"/>
                <w:bCs/>
                <w:lang w:val="bg-BG"/>
              </w:rPr>
              <w:t>протокол от обществени обсъждания на проекти по ОВОС, което е стандартна процедура в съответните производства.</w:t>
            </w:r>
          </w:p>
        </w:tc>
        <w:tc>
          <w:tcPr>
            <w:tcW w:w="2396" w:type="dxa"/>
            <w:shd w:val="clear" w:color="auto" w:fill="FFFFFF" w:themeFill="background1"/>
          </w:tcPr>
          <w:p w14:paraId="70EDDDA6" w14:textId="177FDBC6" w:rsidR="004C62CE" w:rsidRPr="00032CC9" w:rsidRDefault="00553818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НЕ</w:t>
            </w:r>
          </w:p>
        </w:tc>
      </w:tr>
      <w:tr w:rsidR="003309FE" w:rsidRPr="00032CC9" w14:paraId="70EDDDAD" w14:textId="77777777" w:rsidTr="00E84529">
        <w:tc>
          <w:tcPr>
            <w:tcW w:w="9073" w:type="dxa"/>
            <w:shd w:val="clear" w:color="auto" w:fill="E2EFD9" w:themeFill="accent6" w:themeFillTint="33"/>
          </w:tcPr>
          <w:p w14:paraId="70EDDDA8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0EDDDA9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E84529" w:rsidRPr="00032CC9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1</w:t>
            </w:r>
            <w:r w:rsidR="00B81496" w:rsidRPr="00032CC9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14:paraId="70EDDDAA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</w:tcPr>
          <w:p w14:paraId="70EDDDAB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70EDDDAC" w14:textId="1A48978D" w:rsidR="006E21C3" w:rsidRPr="00D67D09" w:rsidRDefault="0090255B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D0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</w:t>
            </w:r>
            <w:proofErr w:type="spellStart"/>
            <w:r w:rsidRPr="00D67D09">
              <w:rPr>
                <w:rFonts w:ascii="Times New Roman" w:hAnsi="Times New Roman" w:cs="Times New Roman"/>
                <w:b/>
                <w:sz w:val="24"/>
                <w:szCs w:val="24"/>
              </w:rPr>
              <w:t>аверка</w:t>
            </w:r>
            <w:proofErr w:type="spellEnd"/>
            <w:r w:rsidRPr="00D67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1EE6" w:rsidRPr="00D67D0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</w:t>
            </w:r>
            <w:r w:rsidRPr="00D67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7D09">
              <w:rPr>
                <w:rFonts w:ascii="Times New Roman" w:hAnsi="Times New Roman" w:cs="Times New Roman"/>
                <w:b/>
                <w:sz w:val="24"/>
                <w:szCs w:val="24"/>
              </w:rPr>
              <w:t>резерви</w:t>
            </w:r>
            <w:proofErr w:type="spellEnd"/>
          </w:p>
        </w:tc>
      </w:tr>
    </w:tbl>
    <w:p w14:paraId="70EDDDAE" w14:textId="77777777" w:rsidR="008573D0" w:rsidRDefault="008573D0" w:rsidP="008573D0"/>
    <w:p w14:paraId="70EDDDAF" w14:textId="77777777" w:rsidR="001F57D4" w:rsidRPr="001F57D4" w:rsidRDefault="001F57D4" w:rsidP="008573D0"/>
    <w:sectPr w:rsidR="001F57D4" w:rsidRPr="001F57D4" w:rsidSect="00E84529">
      <w:headerReference w:type="default" r:id="rId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B2A2D" w14:textId="77777777" w:rsidR="008A04F6" w:rsidRDefault="008A04F6" w:rsidP="001F57D4">
      <w:pPr>
        <w:spacing w:after="0" w:line="240" w:lineRule="auto"/>
      </w:pPr>
      <w:r>
        <w:separator/>
      </w:r>
    </w:p>
  </w:endnote>
  <w:endnote w:type="continuationSeparator" w:id="0">
    <w:p w14:paraId="553EE334" w14:textId="77777777" w:rsidR="008A04F6" w:rsidRDefault="008A04F6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61A68" w14:textId="77777777" w:rsidR="008A04F6" w:rsidRDefault="008A04F6" w:rsidP="001F57D4">
      <w:pPr>
        <w:spacing w:after="0" w:line="240" w:lineRule="auto"/>
      </w:pPr>
      <w:r>
        <w:separator/>
      </w:r>
    </w:p>
  </w:footnote>
  <w:footnote w:type="continuationSeparator" w:id="0">
    <w:p w14:paraId="5078C0A3" w14:textId="77777777" w:rsidR="008A04F6" w:rsidRDefault="008A04F6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DDB4" w14:textId="77777777" w:rsidR="008573D0" w:rsidRPr="008573D0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32CC9"/>
    <w:rsid w:val="00061E66"/>
    <w:rsid w:val="000B7108"/>
    <w:rsid w:val="000C1BAB"/>
    <w:rsid w:val="000C5A53"/>
    <w:rsid w:val="000D0042"/>
    <w:rsid w:val="001146DB"/>
    <w:rsid w:val="001372F9"/>
    <w:rsid w:val="00162A02"/>
    <w:rsid w:val="00170ABF"/>
    <w:rsid w:val="00185064"/>
    <w:rsid w:val="001D25E8"/>
    <w:rsid w:val="001F57D4"/>
    <w:rsid w:val="002312E4"/>
    <w:rsid w:val="00237665"/>
    <w:rsid w:val="00246FD8"/>
    <w:rsid w:val="002C7C30"/>
    <w:rsid w:val="002D5CED"/>
    <w:rsid w:val="002F6E09"/>
    <w:rsid w:val="003309FE"/>
    <w:rsid w:val="00374D06"/>
    <w:rsid w:val="003A2F94"/>
    <w:rsid w:val="003A3615"/>
    <w:rsid w:val="003B3AFF"/>
    <w:rsid w:val="003F6423"/>
    <w:rsid w:val="00432050"/>
    <w:rsid w:val="0045021D"/>
    <w:rsid w:val="00454062"/>
    <w:rsid w:val="00471331"/>
    <w:rsid w:val="00483880"/>
    <w:rsid w:val="00490C21"/>
    <w:rsid w:val="004B2505"/>
    <w:rsid w:val="004C62CE"/>
    <w:rsid w:val="00511744"/>
    <w:rsid w:val="0051794A"/>
    <w:rsid w:val="00553818"/>
    <w:rsid w:val="005852EB"/>
    <w:rsid w:val="005B3324"/>
    <w:rsid w:val="005C0AE5"/>
    <w:rsid w:val="005C51E7"/>
    <w:rsid w:val="005E0C5B"/>
    <w:rsid w:val="005F7EA3"/>
    <w:rsid w:val="006336B5"/>
    <w:rsid w:val="0068085A"/>
    <w:rsid w:val="006E21C3"/>
    <w:rsid w:val="006F2A0C"/>
    <w:rsid w:val="00712E0B"/>
    <w:rsid w:val="00747D31"/>
    <w:rsid w:val="00752434"/>
    <w:rsid w:val="007873FD"/>
    <w:rsid w:val="007C68C8"/>
    <w:rsid w:val="007D1ED4"/>
    <w:rsid w:val="007E19AA"/>
    <w:rsid w:val="007F126D"/>
    <w:rsid w:val="008573D0"/>
    <w:rsid w:val="008A04F6"/>
    <w:rsid w:val="008C5DEA"/>
    <w:rsid w:val="0090255B"/>
    <w:rsid w:val="00902CB9"/>
    <w:rsid w:val="00962025"/>
    <w:rsid w:val="009B12CE"/>
    <w:rsid w:val="009B24AF"/>
    <w:rsid w:val="009D33B6"/>
    <w:rsid w:val="00A02FEF"/>
    <w:rsid w:val="00A10691"/>
    <w:rsid w:val="00A4139A"/>
    <w:rsid w:val="00A4316E"/>
    <w:rsid w:val="00A4703F"/>
    <w:rsid w:val="00A50F76"/>
    <w:rsid w:val="00A80193"/>
    <w:rsid w:val="00A915CA"/>
    <w:rsid w:val="00A91E92"/>
    <w:rsid w:val="00A96567"/>
    <w:rsid w:val="00AD2DBD"/>
    <w:rsid w:val="00B30CAD"/>
    <w:rsid w:val="00B41166"/>
    <w:rsid w:val="00B4231D"/>
    <w:rsid w:val="00B5552F"/>
    <w:rsid w:val="00B739C0"/>
    <w:rsid w:val="00B81496"/>
    <w:rsid w:val="00B94D3B"/>
    <w:rsid w:val="00C21126"/>
    <w:rsid w:val="00C70CFF"/>
    <w:rsid w:val="00C86A4A"/>
    <w:rsid w:val="00D22EDE"/>
    <w:rsid w:val="00D361CF"/>
    <w:rsid w:val="00D41DB4"/>
    <w:rsid w:val="00D420B0"/>
    <w:rsid w:val="00D67D09"/>
    <w:rsid w:val="00D73DEF"/>
    <w:rsid w:val="00D7750F"/>
    <w:rsid w:val="00DA53AA"/>
    <w:rsid w:val="00DC4689"/>
    <w:rsid w:val="00E161CD"/>
    <w:rsid w:val="00E335A1"/>
    <w:rsid w:val="00E34B2D"/>
    <w:rsid w:val="00E6654B"/>
    <w:rsid w:val="00E84529"/>
    <w:rsid w:val="00ED05A3"/>
    <w:rsid w:val="00F106A6"/>
    <w:rsid w:val="00F13578"/>
    <w:rsid w:val="00F241DA"/>
    <w:rsid w:val="00F33C8C"/>
    <w:rsid w:val="00FA0535"/>
    <w:rsid w:val="00FA7BFE"/>
    <w:rsid w:val="00FC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DDD78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74</cp:revision>
  <dcterms:created xsi:type="dcterms:W3CDTF">2022-07-04T12:09:00Z</dcterms:created>
  <dcterms:modified xsi:type="dcterms:W3CDTF">2025-06-05T11:41:00Z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49d237cf-5bfd-46e2-a293-ba0fb70d1989</vt:lpwstr>
  </property>
</Properties>
</file>